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DA49" w14:textId="77777777" w:rsidR="00086E33" w:rsidRDefault="00086E33" w:rsidP="00086E33">
      <w:pPr>
        <w:tabs>
          <w:tab w:val="left" w:pos="14600"/>
        </w:tabs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Jelgavas novada Svētes pamatskolas 3.klases izglītojamo attālinātas mācīšanās plānojums 27.04. – 30.04.2020.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2040"/>
        <w:gridCol w:w="6868"/>
        <w:gridCol w:w="3055"/>
        <w:gridCol w:w="1492"/>
      </w:tblGrid>
      <w:tr w:rsidR="00086E33" w14:paraId="6CA1E218" w14:textId="77777777" w:rsidTr="00766085">
        <w:trPr>
          <w:trHeight w:val="315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5DC22" w14:textId="77777777" w:rsidR="00086E33" w:rsidRDefault="0008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AC2BB" w14:textId="77777777" w:rsidR="00086E33" w:rsidRDefault="0008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Sasniedzamais rezultāts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D4EE0" w14:textId="77777777" w:rsidR="00086E33" w:rsidRDefault="0008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Veicamie uzdevumi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79561" w14:textId="77777777" w:rsidR="00086E33" w:rsidRDefault="0008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Resursi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A984F" w14:textId="77777777" w:rsidR="00086E33" w:rsidRDefault="0008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Vērtēšana</w:t>
            </w:r>
          </w:p>
        </w:tc>
      </w:tr>
      <w:tr w:rsidR="00086E33" w14:paraId="434F3050" w14:textId="77777777" w:rsidTr="00766085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B92EE" w14:textId="77777777" w:rsidR="00086E33" w:rsidRDefault="00086E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Sports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F070A1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1DA4DB" w14:textId="4B882CBF" w:rsidR="00086E33" w:rsidRDefault="00AE1E94">
            <w:pPr>
              <w:spacing w:before="24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1E94">
              <w:rPr>
                <w:rFonts w:ascii="Times New Roman" w:hAnsi="Times New Roman"/>
                <w:sz w:val="20"/>
                <w:szCs w:val="20"/>
              </w:rPr>
              <w:t>Skatiet sporta skolotāja pievienotos uzdevumus šai nedēļai!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4A53A2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71AE3" w14:textId="77777777" w:rsidR="00086E33" w:rsidRDefault="00086E33">
            <w:pPr>
              <w:spacing w:after="0" w:line="240" w:lineRule="auto"/>
            </w:pPr>
          </w:p>
        </w:tc>
      </w:tr>
      <w:tr w:rsidR="00086E33" w14:paraId="72CF42FD" w14:textId="77777777" w:rsidTr="00766085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D34BB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Latviešu valoda (GLD)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CCCFD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Uzraksta plānu lasītajam stāstam. </w:t>
            </w:r>
          </w:p>
          <w:p w14:paraId="14B0E4B3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251E2" w14:textId="00E20D5C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Atceries!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Pierakstu burtnīcā/kladē raksta datumu, autora vārdu un uzvārdu, stāsta nosaukumu!</w:t>
            </w:r>
            <w:r w:rsidR="00007252" w:rsidRPr="0000725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07252" w:rsidRPr="00007252">
              <w:rPr>
                <w:rStyle w:val="gxst-emph"/>
                <w:rFonts w:ascii="Times New Roman" w:hAnsi="Times New Roman"/>
                <w:bCs/>
                <w:iCs/>
                <w:sz w:val="20"/>
                <w:szCs w:val="20"/>
              </w:rPr>
              <w:t>Raksti glīti un saprotami</w:t>
            </w:r>
            <w:r w:rsidR="00007252">
              <w:rPr>
                <w:rStyle w:val="gxst-emph"/>
                <w:rFonts w:ascii="Times New Roman" w:hAnsi="Times New Roman"/>
                <w:bCs/>
                <w:iCs/>
                <w:sz w:val="20"/>
                <w:szCs w:val="20"/>
              </w:rPr>
              <w:t>!</w:t>
            </w:r>
          </w:p>
          <w:p w14:paraId="484C4768" w14:textId="3818C206" w:rsidR="00086E33" w:rsidRDefault="00086E3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Izlasi Astridas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Lindgrēnes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stāstu 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Pepija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atrod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kukarambu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”. Uzraksti katrai stāsta daļai virsrakstu jeb sastādi plānu! Pierakstu meklē savā pierakstu burtnīcā/kladē! (līdz </w:t>
            </w:r>
            <w:r w:rsidR="0094696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05.05.)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C47BC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GLD 138. – 145.lpp.</w:t>
            </w:r>
          </w:p>
          <w:p w14:paraId="3C38C0CD" w14:textId="77777777" w:rsidR="00086E33" w:rsidRDefault="00086E33">
            <w:pPr>
              <w:spacing w:after="0" w:line="240" w:lineRule="auto"/>
              <w:rPr>
                <w:rStyle w:val="Hipersaite"/>
                <w:color w:val="auto"/>
                <w:u w:val="none"/>
              </w:rPr>
            </w:pPr>
            <w:r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Lasīšanas pierakstu burtnīca/klade.</w:t>
            </w:r>
          </w:p>
          <w:p w14:paraId="68495994" w14:textId="77777777" w:rsidR="00086E33" w:rsidRDefault="00086E33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  <w:p w14:paraId="60FE6C30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1B895D15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4BAD4" w14:textId="77777777" w:rsidR="00086E33" w:rsidRDefault="0008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9404CCE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EC06B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Summatīvā</w:t>
            </w:r>
            <w:proofErr w:type="spellEnd"/>
            <w:r w:rsidRPr="00EC06B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vērtēšana (balles)</w:t>
            </w:r>
          </w:p>
        </w:tc>
      </w:tr>
      <w:tr w:rsidR="00086E33" w14:paraId="154F2A48" w14:textId="77777777" w:rsidTr="00766085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9E10B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Latviešu valoda (VGG)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818F5" w14:textId="478E15D9" w:rsidR="00086E33" w:rsidRDefault="00A93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Veido teikumus no dotajiem vārdiem.</w:t>
            </w:r>
          </w:p>
          <w:p w14:paraId="30E906A4" w14:textId="55ADACB2" w:rsidR="00A93950" w:rsidRDefault="00A93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Spēlē vienādo burtu spēli.</w:t>
            </w:r>
          </w:p>
          <w:p w14:paraId="714B23A8" w14:textId="75E7006C" w:rsidR="00A93950" w:rsidRDefault="00A93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053C9" w14:textId="7DD5962A" w:rsidR="00086E33" w:rsidRDefault="00786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1.uzd. 67.lpp. (līdz 30.04.)</w:t>
            </w:r>
          </w:p>
          <w:p w14:paraId="2C6B1765" w14:textId="1C92BAC9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Vienādo burtu spēle (pārzīmē uz lielākas lapas, aizpildi tabulu, papildini vēl </w:t>
            </w:r>
            <w:r w:rsidR="00A9395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vismaz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ar 3 vārdiem</w:t>
            </w:r>
            <w:r w:rsidR="005658E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(60.lpp.)</w:t>
            </w:r>
            <w:r w:rsidR="0094696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7867E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(līdz 05.05.)</w:t>
            </w:r>
          </w:p>
          <w:p w14:paraId="30853EF7" w14:textId="754AED4A" w:rsidR="00086E33" w:rsidRDefault="00086E33" w:rsidP="007867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D53FD" w14:textId="7AEE5F15" w:rsidR="00086E33" w:rsidRDefault="0008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VGG 60.lpp.</w:t>
            </w:r>
            <w:r w:rsidR="00946963">
              <w:rPr>
                <w:rFonts w:ascii="Times New Roman" w:hAnsi="Times New Roman"/>
                <w:sz w:val="20"/>
                <w:szCs w:val="20"/>
              </w:rPr>
              <w:t>, 67.lpp.</w:t>
            </w:r>
          </w:p>
          <w:p w14:paraId="1A1BC49D" w14:textId="77777777" w:rsidR="00086E33" w:rsidRDefault="0008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Burtnīca, lapa</w: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27B41" w14:textId="77777777" w:rsidR="00086E33" w:rsidRDefault="00086E3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86E33" w14:paraId="2ED04890" w14:textId="77777777" w:rsidTr="00766085">
        <w:trPr>
          <w:trHeight w:val="64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5D271" w14:textId="77777777" w:rsidR="00086E33" w:rsidRDefault="0008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Dabaszinības</w:t>
            </w:r>
            <w:proofErr w:type="spellEnd"/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6FB0F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Zina okeānu nosaukumus.</w:t>
            </w:r>
          </w:p>
        </w:tc>
        <w:tc>
          <w:tcPr>
            <w:tcW w:w="6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A6FA0" w14:textId="42E375F1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Atšifrē okeānu nosaukumus. Pusložu kartē zilā krāsā iekrāso okeānus, pieraksta okeānu nosaukumus. Atver un iepazīsties arī ar šo   </w:t>
            </w:r>
            <w:hyperlink r:id="rId5" w:history="1">
              <w:r>
                <w:rPr>
                  <w:rStyle w:val="Hipersaite"/>
                </w:rPr>
                <w:t>https://www.uzdevumi.lv/p/dabaszinibas/3-klase/sauszeme-un-okeans-laiks-9298/re-be6664cc-c242-4a82-a934-0217af7a11d5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r>
              <w:rPr>
                <w:color w:val="000000" w:themeColor="text1"/>
              </w:rPr>
              <w:t>un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DB ieraksti, kur atrodas 5.okeāns - Dienvidu okeāns! Mācās parādīt okeānus kartē! (līdz </w:t>
            </w:r>
            <w:r w:rsidR="0094696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7867E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5.05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92CA9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MG 110. – 114.lpp.</w:t>
            </w:r>
          </w:p>
          <w:p w14:paraId="50231993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DB 72.lpp.</w:t>
            </w:r>
          </w:p>
          <w:p w14:paraId="6D98EF7F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Karte, globuss</w: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8C5D6" w14:textId="77777777" w:rsidR="00086E33" w:rsidRDefault="0008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Pašvērtējums.</w:t>
            </w:r>
          </w:p>
          <w:p w14:paraId="7A3A6F64" w14:textId="77777777" w:rsidR="00086E33" w:rsidRDefault="0008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DB ( +; /; -)</w:t>
            </w:r>
          </w:p>
        </w:tc>
      </w:tr>
      <w:tr w:rsidR="00086E33" w14:paraId="37095A06" w14:textId="77777777" w:rsidTr="00766085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C9242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Mājturība un tehnoloģijas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3AE90" w14:textId="77777777" w:rsidR="00086E33" w:rsidRDefault="00AE1E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hyperlink r:id="rId6" w:history="1">
              <w:r w:rsidR="00086E33">
                <w:rPr>
                  <w:rStyle w:val="Hipersait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2F2F2"/>
                </w:rPr>
                <w:t>Prot sagatavot nepieciešamos darba materiālus un sakopt darba vietu pēc padarītā.</w:t>
              </w:r>
            </w:hyperlink>
          </w:p>
        </w:tc>
        <w:tc>
          <w:tcPr>
            <w:tcW w:w="6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F57D2" w14:textId="7A8C0C71" w:rsidR="00086E33" w:rsidRDefault="0008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Istabā, izmantojot galdu, krēslus, segas, spilvenus u.c. “uzbūvē” māju/kuģi/telti.  Atceries, ka pēc tam viss jāsakārto! Palūdz, lai Tevi kāds nofotografē</w:t>
            </w:r>
            <w:r w:rsidR="00766085">
              <w:rPr>
                <w:rFonts w:ascii="Times New Roman" w:hAnsi="Times New Roman"/>
                <w:sz w:val="20"/>
                <w:szCs w:val="20"/>
              </w:rPr>
              <w:t>/nofilmē!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VAI Veic savas istabas uzkopšanas darbus (darbojies ar putekļu sūcēju vai izslauki, noslauki putekļus, izmazgā grīdu, sakārto savu galdu, aplaisti puķes, ieliec puķes/plaukstošus  zarus vāzē utt. Palūdz, lai kāds Tevi nofotografē</w:t>
            </w:r>
            <w:r w:rsidR="00766085">
              <w:rPr>
                <w:rFonts w:ascii="Times New Roman" w:hAnsi="Times New Roman"/>
                <w:sz w:val="20"/>
                <w:szCs w:val="20"/>
              </w:rPr>
              <w:t>/nofilmē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darbus darot (pirms un pēc) ! (līdz </w:t>
            </w:r>
            <w:r w:rsidR="00D77652">
              <w:rPr>
                <w:rFonts w:ascii="Times New Roman" w:hAnsi="Times New Roman"/>
                <w:sz w:val="20"/>
                <w:szCs w:val="20"/>
              </w:rPr>
              <w:t>11.05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8D65B" w14:textId="77777777" w:rsidR="00086E33" w:rsidRDefault="0008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Telefons ar kameru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403FB" w14:textId="22C9EF88" w:rsidR="00086E33" w:rsidRDefault="00086E3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Izpildīts un nofotografēts</w:t>
            </w:r>
            <w:r w:rsidR="00766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, nofilmēts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darbs ( +; /; -)</w:t>
            </w:r>
          </w:p>
        </w:tc>
      </w:tr>
      <w:tr w:rsidR="00086E33" w14:paraId="39502BD7" w14:textId="77777777" w:rsidTr="00766085">
        <w:trPr>
          <w:trHeight w:val="622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F679A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66D77" w14:textId="1935BE13" w:rsidR="00086E33" w:rsidRDefault="00F36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Zina drošības noteikumus dažādās nedrošās situācijās</w:t>
            </w:r>
          </w:p>
        </w:tc>
        <w:tc>
          <w:tcPr>
            <w:tcW w:w="6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24513" w14:textId="278C860B" w:rsidR="00086E33" w:rsidRDefault="00210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Izspēlē spēles “Drošā diena” 1.līmeni (Dāvis)</w:t>
            </w:r>
            <w:r w:rsidR="00B678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visas vides.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Vingrinoties spēlē vairākas reizes līdz galam! Atsūti man nofotografētu savu pašu labāko rezultātu (visas spēles)! (līdz </w:t>
            </w:r>
            <w:r w:rsidR="00B678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97462" w14:textId="163282DA" w:rsidR="00086E33" w:rsidRDefault="00AE1E94">
            <w:pPr>
              <w:spacing w:after="0" w:line="240" w:lineRule="auto"/>
            </w:pPr>
            <w:hyperlink r:id="rId7" w:history="1">
              <w:r w:rsidR="002102A6" w:rsidRPr="002102A6">
                <w:rPr>
                  <w:color w:val="0000FF"/>
                  <w:u w:val="single"/>
                </w:rPr>
                <w:t>https://www.drosadiena.lv/games#</w:t>
              </w:r>
            </w:hyperlink>
            <w:r w:rsidR="002102A6">
              <w:rPr>
                <w:rFonts w:ascii="Times New Roman" w:hAnsi="Times New Roman"/>
                <w:sz w:val="20"/>
                <w:szCs w:val="20"/>
              </w:rPr>
              <w:t xml:space="preserve"> Telefons ar kameru</w:t>
            </w:r>
          </w:p>
          <w:p w14:paraId="4300B162" w14:textId="675732EC" w:rsidR="002102A6" w:rsidRDefault="00210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1E162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 ( +; /; -)</w:t>
            </w:r>
          </w:p>
        </w:tc>
      </w:tr>
      <w:tr w:rsidR="00086E33" w14:paraId="14EB1210" w14:textId="77777777" w:rsidTr="00766085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EBCA2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77169" w14:textId="4FAD33ED" w:rsidR="00086E33" w:rsidRDefault="00081B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Dala desmitus.</w:t>
            </w:r>
          </w:p>
        </w:tc>
        <w:tc>
          <w:tcPr>
            <w:tcW w:w="6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6ABD2" w14:textId="5F14CDB4" w:rsidR="00086E33" w:rsidRDefault="00086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Atceries!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Kladē raksti datumu, ievēro rūtiņas</w:t>
            </w:r>
            <w:r w:rsidR="00FD7DD9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="00FD7DD9" w:rsidRPr="00FD7DD9">
              <w:rPr>
                <w:rFonts w:ascii="Times New Roman" w:hAnsi="Times New Roman"/>
                <w:sz w:val="20"/>
                <w:szCs w:val="20"/>
              </w:rPr>
              <w:t>Raksti glīti!</w:t>
            </w:r>
          </w:p>
          <w:p w14:paraId="2500B3AE" w14:textId="0DAA8C7B" w:rsidR="00081B8B" w:rsidRDefault="00081B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1.(80.</w:t>
            </w:r>
            <w:r w:rsidR="00EF14A5">
              <w:rPr>
                <w:rFonts w:ascii="Times New Roman" w:hAnsi="Times New Roman"/>
                <w:sz w:val="20"/>
                <w:szCs w:val="20"/>
              </w:rPr>
              <w:t>, mutiski kādam mājiniekam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EF14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2.(80.)</w:t>
            </w:r>
          </w:p>
          <w:p w14:paraId="62DC0188" w14:textId="2CE256C3" w:rsidR="00EF14A5" w:rsidRDefault="00EF1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4.(80., pieraksta paraugs: 450 : 50 = 9, jo 50 * 9 = 450), 2.(81.)</w:t>
            </w:r>
          </w:p>
          <w:p w14:paraId="5B74E226" w14:textId="3E3FD003" w:rsidR="00081B8B" w:rsidRDefault="00EF1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1.(81.)</w:t>
            </w:r>
          </w:p>
          <w:p w14:paraId="2644FD2E" w14:textId="111F92F3" w:rsidR="00081B8B" w:rsidRDefault="00EF1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 vēlies, atrisini Cieto riekstu! – 7.(81.)</w:t>
            </w:r>
          </w:p>
          <w:p w14:paraId="0C6A3FC8" w14:textId="0B6AA036" w:rsidR="00086E33" w:rsidRDefault="00086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p w14:paraId="631D8C35" w14:textId="77777777" w:rsidR="00086E33" w:rsidRDefault="00086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98C210" w14:textId="77777777" w:rsidR="00086E33" w:rsidRDefault="00086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9E6D6" w14:textId="7C8F4375" w:rsidR="00086E33" w:rsidRDefault="00086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MG </w:t>
            </w:r>
            <w:r w:rsidR="00081B8B">
              <w:rPr>
                <w:rFonts w:ascii="Times New Roman" w:hAnsi="Times New Roman"/>
                <w:sz w:val="20"/>
                <w:szCs w:val="20"/>
              </w:rPr>
              <w:t>80.,81.lpp.</w:t>
            </w:r>
          </w:p>
          <w:p w14:paraId="6DF95F81" w14:textId="77777777" w:rsidR="00086E33" w:rsidRDefault="00086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1E249" w14:textId="77777777" w:rsidR="00EC06BD" w:rsidRDefault="00086E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D1C7CF" w14:textId="6B72FC8F" w:rsidR="00086E33" w:rsidRDefault="00EC06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Summatīvā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vērtēšana (balles)</w:t>
            </w:r>
            <w:r w:rsidR="00086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E33" w14:paraId="49B70ACC" w14:textId="77777777" w:rsidTr="00766085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0BCB1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393B7" w14:textId="77777777" w:rsidR="00086E33" w:rsidRDefault="0008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Nošu raksta apguve, iepazīt Fa maž. gammu..</w:t>
            </w:r>
          </w:p>
        </w:tc>
        <w:tc>
          <w:tcPr>
            <w:tcW w:w="6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E70C9" w14:textId="5FD21C1F" w:rsidR="00086E33" w:rsidRPr="00064C9E" w:rsidRDefault="00086E3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lv-LV"/>
              </w:rPr>
              <w:t> </w:t>
            </w:r>
            <w:r w:rsidR="00064C9E" w:rsidRPr="00064C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No 2</w:t>
            </w:r>
            <w:r w:rsidR="003958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064C9E" w:rsidRPr="00064C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.04. </w:t>
            </w:r>
            <w:r w:rsidR="003958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="00064C9E" w:rsidRPr="00064C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958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08.05</w:t>
            </w:r>
            <w:r w:rsidR="00064C9E" w:rsidRPr="00064C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mājas darbu burtnīcā 46.lpp. Esi uzm</w:t>
            </w:r>
            <w:r w:rsidR="00064C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064C9E" w:rsidRPr="00064C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nīgs, katrā rindiņā veidosies viena un tā pati melodija, tikai dažādās tonalitātēs: 1. rindiņa Do maž. pirmā nots ir Do, 2. Sol maž. pirmā nots būs Sol, 3. rindiņa Fa maž. pirmā nots būs fa. Ja esi piemirsis tonalitātes šeit ir lpp</w:t>
            </w:r>
            <w:r w:rsidR="00064C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64C9E" w:rsidRPr="00064C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kur atradīsi špikeri: 2.lpp. Do maž., 14.lpp. Sol maž., 39.lpp. Fa maž. Šeit ir dziesmiņa, vari iemācīties. </w:t>
            </w:r>
            <w:hyperlink r:id="rId8" w:tgtFrame="_blank" w:history="1">
              <w:r w:rsidR="00064C9E" w:rsidRPr="00064C9E">
                <w:rPr>
                  <w:rFonts w:ascii="Times New Roman" w:hAnsi="Times New Roman"/>
                  <w:color w:val="017CC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https://www.youtube.com/watch?v=2OfzF105uQY</w:t>
              </w:r>
            </w:hyperlink>
            <w:r w:rsidR="00064C9E" w:rsidRPr="00064C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AE99648" w14:textId="77777777" w:rsidR="00086E33" w:rsidRDefault="0008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6F1AB" w14:textId="77777777" w:rsidR="00086E33" w:rsidRDefault="0008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lv-LV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Burtnīca un grāmata</w: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E1F8B9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  <w:p w14:paraId="640FB59C" w14:textId="77777777" w:rsidR="00086E33" w:rsidRDefault="00086E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</w:tc>
      </w:tr>
      <w:tr w:rsidR="00086E33" w14:paraId="2EA4278D" w14:textId="77777777" w:rsidTr="00766085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607E2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91F6C" w14:textId="4554B518" w:rsidR="00086E33" w:rsidRDefault="00063C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Veido kolāžu.</w:t>
            </w:r>
          </w:p>
        </w:tc>
        <w:tc>
          <w:tcPr>
            <w:tcW w:w="6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03691E" w14:textId="15D1DE4F" w:rsidR="00086E33" w:rsidRDefault="00063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Aplicētas </w:t>
            </w:r>
            <w:proofErr w:type="spellStart"/>
            <w:r w:rsidR="00A41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bizbiz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mārītes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pieneņu pļavā.</w:t>
            </w:r>
            <w:r w:rsidR="00FD2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Vispirms uzzīmē pieneņu pļavu! Aplicē (veido no aplikāciju papīra) tajā</w:t>
            </w:r>
            <w:r w:rsidR="00A41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D2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biz</w:t>
            </w:r>
            <w:r w:rsidR="00A41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bizmārītes</w:t>
            </w:r>
            <w:proofErr w:type="spellEnd"/>
            <w:r w:rsidR="00EF1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!</w:t>
            </w:r>
            <w:r w:rsidR="00A41B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Daži paraugi:</w:t>
            </w:r>
          </w:p>
          <w:p w14:paraId="4CE49AA9" w14:textId="77777777" w:rsidR="001D0BF6" w:rsidRDefault="00AE1E94" w:rsidP="001D0BF6">
            <w:hyperlink r:id="rId9" w:history="1">
              <w:r w:rsidR="001D0BF6">
                <w:rPr>
                  <w:rStyle w:val="Hipersaite"/>
                </w:rPr>
                <w:t>https://www.pinterest.com/pin/552324341803139004/</w:t>
              </w:r>
            </w:hyperlink>
          </w:p>
          <w:p w14:paraId="34AC7B2C" w14:textId="5278CDAA" w:rsidR="00FD2566" w:rsidRDefault="00AE1E94" w:rsidP="00FD2566">
            <w:pPr>
              <w:suppressAutoHyphens w:val="0"/>
              <w:autoSpaceDN/>
              <w:spacing w:line="259" w:lineRule="auto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  <w:hyperlink r:id="rId10" w:history="1">
              <w:r w:rsidR="00FD2566" w:rsidRPr="00FD256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https://www.pinterest.com/pin/552324341803139004/</w:t>
              </w:r>
            </w:hyperlink>
          </w:p>
          <w:p w14:paraId="7F76D1EA" w14:textId="15F8D83B" w:rsidR="0071344C" w:rsidRPr="00FD2566" w:rsidRDefault="00AE1E94" w:rsidP="00FD2566">
            <w:pPr>
              <w:suppressAutoHyphens w:val="0"/>
              <w:autoSpaceDN/>
              <w:spacing w:line="259" w:lineRule="auto"/>
              <w:rPr>
                <w:rFonts w:asciiTheme="minorHAnsi" w:eastAsiaTheme="minorHAnsi" w:hAnsiTheme="minorHAnsi" w:cstheme="minorBidi"/>
              </w:rPr>
            </w:pPr>
            <w:hyperlink r:id="rId11" w:history="1">
              <w:r w:rsidR="0071344C">
                <w:rPr>
                  <w:rStyle w:val="Hipersaite"/>
                </w:rPr>
                <w:t>https://www.facebook.com/easycraftidea/videos/924189171354090/UzpfSTEwMDAwMTkwNzI4MTczMTozNzQ1MjEzMDIyMjE4OTA0/</w:t>
              </w:r>
            </w:hyperlink>
          </w:p>
          <w:p w14:paraId="4D076686" w14:textId="39D06FA0" w:rsidR="001D0BF6" w:rsidRDefault="003A3C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(līdz 08.05.)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4F8EC" w14:textId="4D5EC107" w:rsidR="00086E33" w:rsidRDefault="00086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Balta lapa, krāsas pēc izvēl</w:t>
            </w:r>
            <w:r w:rsidR="00063C15">
              <w:rPr>
                <w:rFonts w:ascii="Times New Roman" w:hAnsi="Times New Roman"/>
                <w:sz w:val="20"/>
                <w:szCs w:val="20"/>
              </w:rPr>
              <w:t>es, aplikāciju papīrs</w:t>
            </w:r>
            <w:r w:rsidR="003A3C97">
              <w:rPr>
                <w:rFonts w:ascii="Times New Roman" w:hAnsi="Times New Roman"/>
                <w:sz w:val="20"/>
                <w:szCs w:val="20"/>
              </w:rPr>
              <w:t xml:space="preserve"> u.c.</w:t>
            </w:r>
          </w:p>
        </w:tc>
        <w:tc>
          <w:tcPr>
            <w:tcW w:w="1492" w:type="dxa"/>
            <w:tcBorders>
              <w:top w:val="nil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E5232" w14:textId="77777777" w:rsidR="00086E33" w:rsidRDefault="00086E3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Izpildīts un nofotografēts darbs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 +; /; -)</w:t>
            </w:r>
          </w:p>
        </w:tc>
      </w:tr>
      <w:tr w:rsidR="00086E33" w14:paraId="28BBF1FC" w14:textId="77777777" w:rsidTr="00766085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E0876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Ētika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79891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Izskaidro tikumiskās vērtības.</w:t>
            </w:r>
          </w:p>
        </w:tc>
        <w:tc>
          <w:tcPr>
            <w:tcW w:w="6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4DCA1" w14:textId="16F0AC44" w:rsidR="00086E33" w:rsidRDefault="00086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Noskaties īsfilmu “Divi tramvaji” un  atbildi uz jautājumiem (3 - 5 teikumi):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Kādas pārdomas Tev radās pēc filmas noskatīšanās?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  <w:t>Ko māca šī filma? Atbildes pamato!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Atbildi raksti uz atsevišķas lapas vai latviešu valodas burtnīcā. (līdz </w:t>
            </w:r>
            <w:r w:rsidR="00320BBE">
              <w:rPr>
                <w:rFonts w:ascii="Times New Roman" w:hAnsi="Times New Roman"/>
                <w:sz w:val="20"/>
                <w:szCs w:val="20"/>
              </w:rPr>
              <w:t>11.05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14:paraId="0120B9D3" w14:textId="77777777" w:rsidR="00086E33" w:rsidRDefault="00086E3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858302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FC146" w14:textId="77777777" w:rsidR="00086E33" w:rsidRDefault="00AE1E9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  <w:hyperlink r:id="rId12" w:history="1">
              <w:r w:rsidR="00086E33">
                <w:rPr>
                  <w:rStyle w:val="Hipersaite"/>
                  <w:rFonts w:asciiTheme="minorHAnsi" w:eastAsiaTheme="minorHAnsi" w:hAnsiTheme="minorHAnsi" w:cstheme="minorBidi"/>
                </w:rPr>
                <w:t>https://www.delfi.lv/kultura/news/screen/kadas-animacijas-filmas-skatities-sajos-svetkos-iesaka-rezisors-edmunds-jansons.d?id=50694165&amp;page=9</w:t>
              </w:r>
            </w:hyperlink>
          </w:p>
          <w:p w14:paraId="31A667FB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Lapa vai latviešu valodas burtnīca</w: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FE1F2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 ( +; /; -)</w:t>
            </w:r>
          </w:p>
        </w:tc>
      </w:tr>
      <w:tr w:rsidR="00086E33" w14:paraId="454DE4FA" w14:textId="77777777" w:rsidTr="00766085">
        <w:trPr>
          <w:trHeight w:val="315"/>
        </w:trPr>
        <w:tc>
          <w:tcPr>
            <w:tcW w:w="9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F07B2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Angļu valoda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15534" w14:textId="77777777" w:rsidR="001245A4" w:rsidRPr="0099020D" w:rsidRDefault="001245A4" w:rsidP="001245A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06170585" w14:textId="20BE941E" w:rsidR="00086E33" w:rsidRDefault="001245A4" w:rsidP="0012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02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Atpazīst, lasa , izrunā, raksta personu un </w:t>
            </w:r>
            <w:r w:rsidRPr="009902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papildinātāja vietniekvārdus.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  <w:tc>
          <w:tcPr>
            <w:tcW w:w="6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B683A" w14:textId="60BB4FA0" w:rsidR="00086E33" w:rsidRDefault="00BC192F">
            <w:pPr>
              <w:rPr>
                <w:rFonts w:ascii="Times New Roman" w:hAnsi="Times New Roman"/>
                <w:sz w:val="20"/>
                <w:szCs w:val="20"/>
              </w:rPr>
            </w:pPr>
            <w:r w:rsidRPr="0099020D">
              <w:rPr>
                <w:rFonts w:ascii="Times New Roman" w:hAnsi="Times New Roman"/>
                <w:sz w:val="20"/>
                <w:szCs w:val="20"/>
              </w:rPr>
              <w:lastRenderedPageBreak/>
              <w:t>Lūdzu, atkārtojiet  un nostipriniet savas zināšanas portālā uzdevumi.lv par tēmu virtuālajā skolā "</w:t>
            </w:r>
            <w:proofErr w:type="spellStart"/>
            <w:r w:rsidRPr="0099020D">
              <w:rPr>
                <w:rFonts w:ascii="Times New Roman" w:hAnsi="Times New Roman"/>
                <w:sz w:val="20"/>
                <w:szCs w:val="20"/>
              </w:rPr>
              <w:t>Subject</w:t>
            </w:r>
            <w:proofErr w:type="spellEnd"/>
            <w:r w:rsidRPr="00990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020D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990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020D">
              <w:rPr>
                <w:rFonts w:ascii="Times New Roman" w:hAnsi="Times New Roman"/>
                <w:sz w:val="20"/>
                <w:szCs w:val="20"/>
              </w:rPr>
              <w:t>Object</w:t>
            </w:r>
            <w:proofErr w:type="spellEnd"/>
            <w:r w:rsidRPr="00990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020D">
              <w:rPr>
                <w:rFonts w:ascii="Times New Roman" w:hAnsi="Times New Roman"/>
                <w:sz w:val="20"/>
                <w:szCs w:val="20"/>
              </w:rPr>
              <w:t>Pronouns</w:t>
            </w:r>
            <w:proofErr w:type="spellEnd"/>
            <w:r w:rsidRPr="0099020D">
              <w:rPr>
                <w:rFonts w:ascii="Times New Roman" w:hAnsi="Times New Roman"/>
                <w:sz w:val="20"/>
                <w:szCs w:val="20"/>
              </w:rPr>
              <w:t xml:space="preserve"> 3. klasei" ,un nedēļas laikā  izpildiet uzdevumus manis sastādītajā PD (27.-30.04.) Tiks ieskaitīts labākais mēģinājums no 3</w:t>
            </w:r>
            <w:r w:rsidRPr="00293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A59A7" w14:textId="46EFDFBC" w:rsidR="00086E33" w:rsidRPr="0099020D" w:rsidRDefault="00990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9020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Uzdevumi.lv "Virtuālā skola"3.-4.kl.</w: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E3AAD" w14:textId="77777777" w:rsidR="00086E33" w:rsidRDefault="00086E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Summatīvā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vērtēšana (balles)</w:t>
            </w:r>
          </w:p>
        </w:tc>
      </w:tr>
    </w:tbl>
    <w:p w14:paraId="58561466" w14:textId="32CD00EF" w:rsidR="00086E33" w:rsidRDefault="00086E33" w:rsidP="00086E33"/>
    <w:p w14:paraId="7DA9A1AB" w14:textId="6FAC1CF2" w:rsidR="00C60191" w:rsidRDefault="00C60191" w:rsidP="00086E33"/>
    <w:p w14:paraId="6E308867" w14:textId="77777777" w:rsidR="00C60191" w:rsidRPr="00212289" w:rsidRDefault="00C60191" w:rsidP="00C60191">
      <w:pPr>
        <w:rPr>
          <w:rFonts w:ascii="Times New Roman" w:hAnsi="Times New Roman"/>
          <w:sz w:val="32"/>
          <w:szCs w:val="32"/>
        </w:rPr>
      </w:pPr>
      <w:r w:rsidRPr="00212289">
        <w:rPr>
          <w:rFonts w:ascii="Times New Roman" w:hAnsi="Times New Roman"/>
          <w:b/>
          <w:bCs/>
          <w:color w:val="000000"/>
          <w:sz w:val="32"/>
          <w:szCs w:val="32"/>
        </w:rPr>
        <w:t xml:space="preserve">*Ja vēlies, tad papildus </w:t>
      </w:r>
      <w:r w:rsidRPr="00212289">
        <w:rPr>
          <w:rFonts w:ascii="Times New Roman" w:hAnsi="Times New Roman"/>
          <w:b/>
          <w:color w:val="000000"/>
          <w:sz w:val="32"/>
          <w:szCs w:val="32"/>
        </w:rPr>
        <w:t>līdzdarbojies</w:t>
      </w:r>
      <w:r w:rsidRPr="00212289">
        <w:rPr>
          <w:rFonts w:ascii="Times New Roman" w:hAnsi="Times New Roman"/>
          <w:color w:val="000000"/>
          <w:sz w:val="32"/>
          <w:szCs w:val="32"/>
        </w:rPr>
        <w:t xml:space="preserve"> </w:t>
      </w:r>
      <w:hyperlink r:id="rId13" w:history="1">
        <w:r w:rsidRPr="00212289">
          <w:rPr>
            <w:rStyle w:val="Hipersaite"/>
            <w:rFonts w:ascii="Times New Roman" w:hAnsi="Times New Roman"/>
            <w:sz w:val="32"/>
            <w:szCs w:val="32"/>
          </w:rPr>
          <w:t>www.tavaklase.lv</w:t>
        </w:r>
      </w:hyperlink>
    </w:p>
    <w:p w14:paraId="38DF6B9F" w14:textId="77777777" w:rsidR="00C60191" w:rsidRDefault="00C60191" w:rsidP="00086E33"/>
    <w:p w14:paraId="79597520" w14:textId="77777777" w:rsidR="00086E33" w:rsidRDefault="00086E33" w:rsidP="00086E33"/>
    <w:p w14:paraId="77EF584A" w14:textId="77777777" w:rsidR="00086E33" w:rsidRDefault="00086E33"/>
    <w:sectPr w:rsidR="00086E33" w:rsidSect="00086E33">
      <w:pgSz w:w="15840" w:h="12240" w:orient="landscape"/>
      <w:pgMar w:top="1440" w:right="53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33"/>
    <w:rsid w:val="00007252"/>
    <w:rsid w:val="00063C15"/>
    <w:rsid w:val="00064C9E"/>
    <w:rsid w:val="00081B8B"/>
    <w:rsid w:val="00086E33"/>
    <w:rsid w:val="001245A4"/>
    <w:rsid w:val="001D0BF6"/>
    <w:rsid w:val="002102A6"/>
    <w:rsid w:val="00320BBE"/>
    <w:rsid w:val="00395826"/>
    <w:rsid w:val="003A3C97"/>
    <w:rsid w:val="004C53E5"/>
    <w:rsid w:val="005658E3"/>
    <w:rsid w:val="0071344C"/>
    <w:rsid w:val="00766085"/>
    <w:rsid w:val="007867EE"/>
    <w:rsid w:val="007C72D1"/>
    <w:rsid w:val="00935FB3"/>
    <w:rsid w:val="00946963"/>
    <w:rsid w:val="0099020D"/>
    <w:rsid w:val="00A41BEC"/>
    <w:rsid w:val="00A75B71"/>
    <w:rsid w:val="00A93950"/>
    <w:rsid w:val="00AE1E94"/>
    <w:rsid w:val="00B0398A"/>
    <w:rsid w:val="00B678D8"/>
    <w:rsid w:val="00BC192F"/>
    <w:rsid w:val="00C60191"/>
    <w:rsid w:val="00D77652"/>
    <w:rsid w:val="00EC06BD"/>
    <w:rsid w:val="00EF14A5"/>
    <w:rsid w:val="00F36857"/>
    <w:rsid w:val="00FD2566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7A89"/>
  <w15:chartTrackingRefBased/>
  <w15:docId w15:val="{FD544B65-CF74-4682-BE1B-3B90F1A0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6E33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086E33"/>
    <w:rPr>
      <w:color w:val="0000FF"/>
      <w:u w:val="single"/>
    </w:rPr>
  </w:style>
  <w:style w:type="character" w:customStyle="1" w:styleId="gxst-emph">
    <w:name w:val="gxst-emph"/>
    <w:basedOn w:val="Noklusjumarindkopasfonts"/>
    <w:rsid w:val="0000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OfzF105uQY" TargetMode="External"/><Relationship Id="rId13" Type="http://schemas.openxmlformats.org/officeDocument/2006/relationships/hyperlink" Target="http://www.tavaklas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sadiena.lv/games" TargetMode="External"/><Relationship Id="rId12" Type="http://schemas.openxmlformats.org/officeDocument/2006/relationships/hyperlink" Target="https://www.delfi.lv/kultura/news/screen/kadas-animacijas-filmas-skatities-sajos-svetkos-iesaka-rezisors-edmunds-jansons.d?id=50694165&amp;page=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.e-klase.lv/MarkTable/Get/0/183384/3852881/1?LessonDate=16.04.2020.&amp;LessonType=20&amp;TeacherIds=951538&amp;cl=1&amp;aie_id=5064430" TargetMode="External"/><Relationship Id="rId11" Type="http://schemas.openxmlformats.org/officeDocument/2006/relationships/hyperlink" Target="https://www.facebook.com/easycraftidea/videos/924189171354090/UzpfSTEwMDAwMTkwNzI4MTczMTozNzQ1MjEzMDIyMjE4OTA0/" TargetMode="External"/><Relationship Id="rId5" Type="http://schemas.openxmlformats.org/officeDocument/2006/relationships/hyperlink" Target="https://www.uzdevumi.lv/p/dabaszinibas/3-klase/sauszeme-un-okeans-laiks-9298/re-be6664cc-c242-4a82-a934-0217af7a11d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interest.com/pin/5523243418031390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pin/55232434180313900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5751-F70A-4534-8878-4A1D4D5A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Elīza Elza Lipšāne</dc:creator>
  <cp:keywords/>
  <dc:description/>
  <cp:lastModifiedBy>Elīza Elza Lipšāne</cp:lastModifiedBy>
  <cp:revision>33</cp:revision>
  <dcterms:created xsi:type="dcterms:W3CDTF">2020-04-17T10:00:00Z</dcterms:created>
  <dcterms:modified xsi:type="dcterms:W3CDTF">2020-04-27T10:33:00Z</dcterms:modified>
</cp:coreProperties>
</file>